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28" w:rsidRPr="003E2F4D" w:rsidRDefault="00C94328" w:rsidP="003E2F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sz w:val="24"/>
          <w:szCs w:val="24"/>
        </w:rPr>
        <w:t>Критерии оценки устных ответов и письменных работ по русскому языку</w:t>
      </w:r>
    </w:p>
    <w:p w:rsidR="00C94328" w:rsidRPr="003E2F4D" w:rsidRDefault="00C94328" w:rsidP="003E2F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4328" w:rsidRPr="003E2F4D" w:rsidRDefault="00C94328" w:rsidP="003E2F4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устных ответов.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ставится, если ученик: 1) полно излагает изученный материал, дает правильное определение языковых понятий;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 в языковом оформлении излагаемого.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ставится, если ученик 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ученика, которые являются серьезным препятствием к успешному овладению последующим материалом.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контрольных работ.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выставляется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выставляется при наличии в диктанте двух орфографических и двух пунктуационных ошибок, или 1 орфографической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В 5 классе допускается выставление оценки «3» за диктант при 5 орфографических и 4-х пунктуационных ошибках.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комплексной контрольной работе,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состоящей из диктанта и дополнительного (фонетического, лексического, орфографического, грамматического) задания, выставляются 2 оценки за каждый вид работы.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оценке выполнения дополнительных заданий рекомендуется руководствоваться следующим: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Отметка «5» ставится, если ученик выполнил все задания верно.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Отметка «4» ставится, если ученик выполнил правильно не менее 3 заданий.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Отметка «3» ставится за работу, в которой правильно выполнено не менее половины заданий.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Отметка «2» ставится за работу, в которой не выполнено более половины.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Любое </w:t>
      </w:r>
      <w:hyperlink r:id="rId5" w:history="1">
        <w:r w:rsidRPr="003E2F4D">
          <w:rPr>
            <w:rFonts w:ascii="Times New Roman" w:hAnsi="Times New Roman" w:cs="Times New Roman"/>
            <w:b/>
            <w:bCs/>
            <w:color w:val="1DBEF1"/>
            <w:sz w:val="24"/>
            <w:szCs w:val="24"/>
            <w:lang w:eastAsia="ru-RU"/>
          </w:rPr>
          <w:t>сочинение</w:t>
        </w:r>
      </w:hyperlink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и изложение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Содержание сочинения и изложения оценивается по следующим критериям:</w:t>
      </w:r>
    </w:p>
    <w:p w:rsidR="00C94328" w:rsidRPr="003E2F4D" w:rsidRDefault="00C94328" w:rsidP="003E2F4D">
      <w:pPr>
        <w:numPr>
          <w:ilvl w:val="0"/>
          <w:numId w:val="1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соответствие работы ученика теме и основной мысли;</w:t>
      </w:r>
    </w:p>
    <w:p w:rsidR="00C94328" w:rsidRPr="003E2F4D" w:rsidRDefault="00C94328" w:rsidP="003E2F4D">
      <w:pPr>
        <w:numPr>
          <w:ilvl w:val="0"/>
          <w:numId w:val="1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полнота раскрытия темы;</w:t>
      </w:r>
    </w:p>
    <w:p w:rsidR="00C94328" w:rsidRPr="003E2F4D" w:rsidRDefault="00C94328" w:rsidP="003E2F4D">
      <w:pPr>
        <w:numPr>
          <w:ilvl w:val="0"/>
          <w:numId w:val="1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правильность фактического материала;</w:t>
      </w:r>
    </w:p>
    <w:p w:rsidR="00C94328" w:rsidRPr="003E2F4D" w:rsidRDefault="00C94328" w:rsidP="003E2F4D">
      <w:pPr>
        <w:numPr>
          <w:ilvl w:val="0"/>
          <w:numId w:val="1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последовательность изложения.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оценке речевого оформления сочинений и изложений учитывается:</w:t>
      </w:r>
    </w:p>
    <w:p w:rsidR="00C94328" w:rsidRPr="003E2F4D" w:rsidRDefault="00C94328" w:rsidP="003E2F4D">
      <w:pPr>
        <w:numPr>
          <w:ilvl w:val="0"/>
          <w:numId w:val="2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Разнообразие словаря и грамматического строя речи;</w:t>
      </w:r>
    </w:p>
    <w:p w:rsidR="00C94328" w:rsidRPr="003E2F4D" w:rsidRDefault="00C94328" w:rsidP="003E2F4D">
      <w:pPr>
        <w:numPr>
          <w:ilvl w:val="0"/>
          <w:numId w:val="2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Стилевое единство и выразительность речи;</w:t>
      </w:r>
    </w:p>
    <w:p w:rsidR="00C94328" w:rsidRPr="003E2F4D" w:rsidRDefault="00C94328" w:rsidP="003E2F4D">
      <w:pPr>
        <w:numPr>
          <w:ilvl w:val="0"/>
          <w:numId w:val="2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Число речевых недочетов.</w:t>
      </w:r>
    </w:p>
    <w:p w:rsidR="00C94328" w:rsidRPr="003E2F4D" w:rsidRDefault="00C94328" w:rsidP="003E2F4D">
      <w:pPr>
        <w:numPr>
          <w:ilvl w:val="0"/>
          <w:numId w:val="2"/>
        </w:numPr>
        <w:shd w:val="clear" w:color="auto" w:fill="FFFFFF"/>
        <w:tabs>
          <w:tab w:val="clear" w:pos="1428"/>
          <w:tab w:val="num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Грамотность оценивается по числу допущенных учеником ошибок – орфографических, пунктуационных и грамматических.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Содержание работы полностью соответствует теме.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Фактические ошибки отсутствуют.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Содержание излагается последовательно.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Работа отличается богатством словаря, разнообразием используемых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синтаксических конструкций, точностью словоупотребления.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целом в работе допускается 1 недочет в содержании и 1 – 2 речевых недочета.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Грамотность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: допускается 1 орфографическая, или 1 пунктуационная, или 1 грамматическая ошибка.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1.Содержание работы в основном соответствует теме (имеются незначительные отклонения от темы).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2.Содержание в основном достоверно, но имеются единичные фактические неточности.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3.Имеются незначительные нарушения последовательности в изложении мыслей.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Лексический и грамматический строй речи достаточно разнообразен.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5.Стиль работы отличается единством и достаточной выразительностью.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целом в работе допускается не более 2 недочетов в содержании и не более 3 – 4 речевых недочетов.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Грамотност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ь: допускаются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2.Работа достоверна в главном, но в ней имеются отдельные фактические неточности.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Допущены отдельные нарушения последовательности изложения.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Беден словарь и однообразны употребляемые синтаксические конструкции, встречается неправильное словоупотребление.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Грамотность: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допускаются 4 орфографические и 4 пунктуационные ошибки, или 3 орфографические и 5 пунктуационных ошибок, или 7 пунктуационных при отсутствии орфографических ошибок ( в 5 классе – 5 орфографических и 4 пунктуационные ошибки), а также 4 грамматичсеские ошибки.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Работа не соответствует теме.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Допущено много фактических неточностей.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Нарушено стилевое единство текста.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целом в работе допущено 6 недочетов в содержании и до 7 речевых недочетов.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 w:rsidRPr="003E2F4D">
        <w:rPr>
          <w:b/>
          <w:bCs/>
          <w:color w:val="000000"/>
        </w:rPr>
        <w:t>Грамотность:</w:t>
      </w:r>
      <w:r w:rsidRPr="003E2F4D">
        <w:rPr>
          <w:color w:val="000000"/>
        </w:rPr>
        <w:t> допускаются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bookmarkStart w:id="0" w:name="_GoBack"/>
      <w:bookmarkEnd w:id="0"/>
      <w:r w:rsidRPr="003E2F4D">
        <w:rPr>
          <w:b/>
          <w:bCs/>
          <w:color w:val="444444"/>
        </w:rPr>
        <w:t xml:space="preserve"> </w:t>
      </w:r>
      <w:r w:rsidRPr="003E2F4D">
        <w:rPr>
          <w:rStyle w:val="c3c8"/>
          <w:b/>
          <w:bCs/>
          <w:color w:val="444444"/>
        </w:rPr>
        <w:t>Словарный диктант: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В словарных диктантах: (25-30 слов)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«5» - правильность 100-90%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«4» - правильность 90-80%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«3» - правильность 80-50%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«2» - правильность менее 50%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«1» - ошибочное написание 100% работы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c8"/>
          <w:b/>
          <w:bCs/>
          <w:color w:val="444444"/>
        </w:rPr>
        <w:t>Реферат: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Оценка складывается из ряда моментов: учитываются формальные требования к реферату, грамотность раскрытия темы, защита работы, ответы на вопросы, заданные после защиты реферата; в оформлении должен быть титульный лист, оглавление, сноски, источники; введение должно включать краткое обоснование актуальности темы, цель работы, задачи, краткий обзор изученной литературы; основная часть содержит материал, который отобран учеником для рассмотрения темы, мнение учащегося по проблеме, должно быть разделение на параграфы с названием, логика изложения, правильно оформленные сноски; заключение – выводы о том, насколько удалось выполнить обозначенные во введении задачи и цели; защита проходит в течение 5-15 минут, во время которой рассказывается об актуальности темы, поставленных целях и задачах, изученной литературе, о структуре основной части, выводах.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c8"/>
          <w:b/>
          <w:bCs/>
          <w:color w:val="444444"/>
        </w:rPr>
        <w:t>Самостоятельная работа: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Оценивается степень самостоятельности: без помощи учителя (3 балла);  незначительная помощь учителя (2 балла); существенная помощь учителя (1 балл); не справился (0 баллов) Правильность выполнения: работа выполнена верно или с незначительной ошибкой (3 балла),  работа выполнена с ошибками, но количество ошибок не превышает 50 % от работы (2 балла), ошибки составляют 50-70 % работы (1 балл), ошибок в работе более 2/3 всего объема (0 баллов). Оценка выставляется по количеству набранных баллов: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6-5 баллов – «5»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4-3 балла – «4»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2-1 балл – «3»</w:t>
      </w:r>
    </w:p>
    <w:p w:rsidR="00C94328" w:rsidRPr="003E2F4D" w:rsidRDefault="00C94328" w:rsidP="003E2F4D">
      <w:pPr>
        <w:pStyle w:val="c1"/>
        <w:spacing w:before="0" w:beforeAutospacing="0" w:after="0" w:afterAutospacing="0"/>
        <w:ind w:firstLine="708"/>
        <w:jc w:val="both"/>
        <w:rPr>
          <w:color w:val="444444"/>
        </w:rPr>
      </w:pPr>
      <w:r w:rsidRPr="003E2F4D">
        <w:rPr>
          <w:rStyle w:val="c3"/>
          <w:color w:val="444444"/>
        </w:rPr>
        <w:t>0 баллов – «2»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письменных ответов в тестовой форме.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 - 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85% от максимальной суммы баллов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«4» - 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71-85%</w:t>
      </w: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«3» - 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51-70%</w:t>
      </w: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</w:t>
      </w:r>
    </w:p>
    <w:p w:rsidR="00C94328" w:rsidRPr="003E2F4D" w:rsidRDefault="00C94328" w:rsidP="003E2F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«2» - </w:t>
      </w:r>
      <w:r w:rsidRPr="003E2F4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0-50%</w:t>
      </w:r>
      <w:r w:rsidRPr="003E2F4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</w:t>
      </w:r>
    </w:p>
    <w:p w:rsidR="00C94328" w:rsidRPr="003E2F4D" w:rsidRDefault="00C94328" w:rsidP="003E2F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94328" w:rsidRPr="003E2F4D" w:rsidRDefault="00C94328" w:rsidP="003E2F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94328" w:rsidRPr="003E2F4D" w:rsidSect="003E2F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E4203"/>
    <w:multiLevelType w:val="hybridMultilevel"/>
    <w:tmpl w:val="5E2295B6"/>
    <w:lvl w:ilvl="0" w:tplc="76FC17F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">
    <w:nsid w:val="6951173A"/>
    <w:multiLevelType w:val="hybridMultilevel"/>
    <w:tmpl w:val="8A0A4D3C"/>
    <w:lvl w:ilvl="0" w:tplc="76FC17F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169"/>
    <w:rsid w:val="001259C0"/>
    <w:rsid w:val="003E2F4D"/>
    <w:rsid w:val="00471C36"/>
    <w:rsid w:val="006A3169"/>
    <w:rsid w:val="00775B85"/>
    <w:rsid w:val="009D7B29"/>
    <w:rsid w:val="00C94328"/>
    <w:rsid w:val="00D752D9"/>
    <w:rsid w:val="00DC0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65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3c8">
    <w:name w:val="c3 c8"/>
    <w:basedOn w:val="DefaultParagraphFont"/>
    <w:uiPriority w:val="99"/>
    <w:rsid w:val="001259C0"/>
  </w:style>
  <w:style w:type="paragraph" w:customStyle="1" w:styleId="c1">
    <w:name w:val="c1"/>
    <w:basedOn w:val="Normal"/>
    <w:uiPriority w:val="99"/>
    <w:rsid w:val="00125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  <w:rsid w:val="00125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www.uznaem-kak.ru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1340</Words>
  <Characters>7644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школа</cp:lastModifiedBy>
  <cp:revision>3</cp:revision>
  <dcterms:created xsi:type="dcterms:W3CDTF">2018-10-31T05:59:00Z</dcterms:created>
  <dcterms:modified xsi:type="dcterms:W3CDTF">2018-12-14T08:23:00Z</dcterms:modified>
</cp:coreProperties>
</file>